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462E" w14:textId="77777777" w:rsidR="0011642F" w:rsidRDefault="0011642F"/>
    <w:tbl>
      <w:tblPr>
        <w:tblpPr w:leftFromText="141" w:rightFromText="141" w:vertAnchor="text" w:horzAnchor="margin" w:tblpXSpec="center" w:tblpY="-1191"/>
        <w:tblW w:w="99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1074D7" w:rsidRPr="001074D7" w14:paraId="00FC7955" w14:textId="77777777" w:rsidTr="001074D7">
        <w:trPr>
          <w:trHeight w:val="3546"/>
        </w:trPr>
        <w:tc>
          <w:tcPr>
            <w:tcW w:w="9999" w:type="dxa"/>
          </w:tcPr>
          <w:p w14:paraId="74A886F0" w14:textId="1E40480B" w:rsidR="001074D7" w:rsidRPr="0011642F" w:rsidRDefault="001074D7" w:rsidP="001074D7">
            <w:pPr>
              <w:pStyle w:val="Nadpis2"/>
              <w:rPr>
                <w:rFonts w:ascii="Calibri" w:hAnsi="Calibri" w:cs="Calibri"/>
                <w:noProof/>
                <w:color w:val="153D63" w:themeColor="text2" w:themeTint="E6"/>
                <w:sz w:val="28"/>
                <w:szCs w:val="28"/>
              </w:rPr>
            </w:pPr>
            <w:r w:rsidRPr="0011642F">
              <w:rPr>
                <w:rFonts w:ascii="Calibri" w:hAnsi="Calibri" w:cs="Calibri"/>
                <w:noProof/>
                <w:color w:val="153D63" w:themeColor="text2" w:themeTint="E6"/>
                <w:sz w:val="28"/>
                <w:szCs w:val="28"/>
              </w:rPr>
              <w:t>Profesionální tým v nemocnici Kyjov – Krátké sh</w:t>
            </w:r>
            <w:r w:rsidR="0011642F" w:rsidRPr="0011642F">
              <w:rPr>
                <w:rFonts w:ascii="Calibri" w:hAnsi="Calibri" w:cs="Calibri"/>
                <w:noProof/>
                <w:color w:val="153D63" w:themeColor="text2" w:themeTint="E6"/>
                <w:sz w:val="28"/>
                <w:szCs w:val="28"/>
              </w:rPr>
              <w:t xml:space="preserve">rnutí projektu a jeho výstupů </w:t>
            </w:r>
          </w:p>
          <w:p w14:paraId="5E3646BE" w14:textId="4EC84915" w:rsidR="001074D7" w:rsidRPr="001074D7" w:rsidRDefault="001074D7" w:rsidP="001074D7">
            <w:pPr>
              <w:pStyle w:val="Nadpis2"/>
              <w:rPr>
                <w:rFonts w:ascii="Calibri" w:hAnsi="Calibri" w:cs="Calibri"/>
                <w:noProof/>
                <w:color w:val="215E99" w:themeColor="text2" w:themeTint="BF"/>
                <w:sz w:val="24"/>
                <w:szCs w:val="24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Harmonogram: 1.6. 2023 – 31.5. 2024</w:t>
            </w:r>
          </w:p>
          <w:p w14:paraId="6344DFBB" w14:textId="77777777" w:rsidR="001074D7" w:rsidRPr="001074D7" w:rsidRDefault="001074D7" w:rsidP="001074D7">
            <w:pPr>
              <w:pStyle w:val="Obsah"/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Cílové skupiny: zaměstnanci nemocnice/pacienti</w:t>
            </w:r>
          </w:p>
          <w:p w14:paraId="6447FAAC" w14:textId="77777777" w:rsidR="001074D7" w:rsidRPr="001074D7" w:rsidRDefault="001074D7" w:rsidP="001074D7">
            <w:pPr>
              <w:pStyle w:val="Obsah"/>
              <w:rPr>
                <w:rFonts w:ascii="Calibri" w:hAnsi="Calibri" w:cs="Calibri"/>
                <w:b/>
                <w:bCs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b/>
                <w:bCs/>
                <w:noProof/>
                <w:color w:val="215E99" w:themeColor="text2" w:themeTint="BF"/>
                <w:sz w:val="18"/>
                <w:szCs w:val="18"/>
              </w:rPr>
              <w:t>Východiska:</w:t>
            </w:r>
          </w:p>
          <w:p w14:paraId="38688E59" w14:textId="77777777" w:rsidR="001074D7" w:rsidRPr="001074D7" w:rsidRDefault="001074D7" w:rsidP="001074D7">
            <w:pPr>
              <w:pStyle w:val="Obsah"/>
              <w:numPr>
                <w:ilvl w:val="0"/>
                <w:numId w:val="2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Celospolečenská situace v době (po) covidu</w:t>
            </w:r>
          </w:p>
          <w:p w14:paraId="1E29BB75" w14:textId="77777777" w:rsidR="001074D7" w:rsidRPr="001074D7" w:rsidRDefault="001074D7" w:rsidP="001074D7">
            <w:pPr>
              <w:pStyle w:val="Obsah"/>
              <w:numPr>
                <w:ilvl w:val="0"/>
                <w:numId w:val="2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Vysoké pracovní nároky na zaměstnance, psychický nápor</w:t>
            </w:r>
          </w:p>
          <w:p w14:paraId="42094A26" w14:textId="38889A81" w:rsidR="001074D7" w:rsidRPr="001074D7" w:rsidRDefault="001074D7" w:rsidP="001074D7">
            <w:pPr>
              <w:pStyle w:val="Obsah"/>
              <w:numPr>
                <w:ilvl w:val="0"/>
                <w:numId w:val="2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Negativní prostředí na pracovišti, špatná komuniace</w:t>
            </w:r>
          </w:p>
          <w:p w14:paraId="796E7B0D" w14:textId="77777777" w:rsidR="001074D7" w:rsidRPr="001074D7" w:rsidRDefault="001074D7" w:rsidP="001074D7">
            <w:pPr>
              <w:pStyle w:val="Obsah"/>
              <w:numPr>
                <w:ilvl w:val="0"/>
                <w:numId w:val="2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Vysoká fluktuace zaměstnaců</w:t>
            </w:r>
          </w:p>
          <w:p w14:paraId="1E73AD77" w14:textId="77777777" w:rsidR="001074D7" w:rsidRPr="001074D7" w:rsidRDefault="001074D7" w:rsidP="001074D7">
            <w:pPr>
              <w:pStyle w:val="Obsah"/>
              <w:ind w:left="720"/>
              <w:rPr>
                <w:rFonts w:ascii="Calibri" w:hAnsi="Calibri" w:cs="Calibri"/>
                <w:b/>
                <w:bCs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b/>
                <w:bCs/>
                <w:noProof/>
                <w:color w:val="215E99" w:themeColor="text2" w:themeTint="BF"/>
                <w:sz w:val="18"/>
                <w:szCs w:val="18"/>
              </w:rPr>
              <w:t xml:space="preserve">               ↓</w:t>
            </w:r>
          </w:p>
          <w:p w14:paraId="56D27EED" w14:textId="77777777" w:rsidR="001074D7" w:rsidRPr="001074D7" w:rsidRDefault="001074D7" w:rsidP="001074D7">
            <w:pPr>
              <w:spacing w:after="160" w:line="259" w:lineRule="auto"/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 xml:space="preserve">Aktivity projektu: </w:t>
            </w:r>
          </w:p>
          <w:p w14:paraId="645C3BFD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Poznání skutečných problémů a potřeb zaměstnanců</w:t>
            </w:r>
          </w:p>
          <w:p w14:paraId="41763659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Příprava a testování možných řešení</w:t>
            </w:r>
          </w:p>
          <w:p w14:paraId="6F0FBB36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Podpora evaluace a dalších procesů</w:t>
            </w:r>
          </w:p>
          <w:p w14:paraId="498E0060" w14:textId="77777777" w:rsidR="001074D7" w:rsidRPr="001074D7" w:rsidRDefault="001074D7" w:rsidP="001074D7">
            <w:pPr>
              <w:pStyle w:val="Obsah"/>
              <w:ind w:left="720"/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b/>
                <w:bCs/>
                <w:noProof/>
                <w:color w:val="215E99" w:themeColor="text2" w:themeTint="BF"/>
                <w:sz w:val="18"/>
                <w:szCs w:val="18"/>
              </w:rPr>
              <w:t xml:space="preserve">              ↓</w:t>
            </w:r>
          </w:p>
          <w:p w14:paraId="67B14328" w14:textId="77777777" w:rsidR="001074D7" w:rsidRPr="001074D7" w:rsidRDefault="001074D7" w:rsidP="001074D7">
            <w:pPr>
              <w:spacing w:after="160" w:line="259" w:lineRule="auto"/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 xml:space="preserve">Realizace po krocích: </w:t>
            </w:r>
          </w:p>
          <w:p w14:paraId="166A3F08" w14:textId="77777777" w:rsidR="001074D7" w:rsidRPr="001074D7" w:rsidRDefault="001074D7" w:rsidP="001074D7">
            <w:pPr>
              <w:pStyle w:val="Odstavecseseznamem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Calibri" w:hAnsi="Calibri" w:cs="Calibri"/>
                <w:bCs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 w:rsidRPr="001074D7">
              <w:rPr>
                <w:rFonts w:ascii="Calibri" w:hAnsi="Calibri" w:cs="Calibri"/>
                <w:bCs/>
                <w:noProof/>
                <w:color w:val="215E99" w:themeColor="text2" w:themeTint="BF"/>
                <w:sz w:val="18"/>
                <w:szCs w:val="18"/>
                <w:lang w:bidi="cs-CZ"/>
              </w:rPr>
              <w:t>Odborné a přesné pochopení hloubky problému a tématu:</w:t>
            </w:r>
          </w:p>
          <w:p w14:paraId="0500E629" w14:textId="77777777" w:rsidR="001074D7" w:rsidRPr="001074D7" w:rsidRDefault="001074D7" w:rsidP="001074D7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 w:rsidRPr="001074D7"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  <w:t>Oslovili jsme zástupce každého oddělení formou hloubkového rozhovoru a odstartovali aktivity projektu</w:t>
            </w:r>
          </w:p>
          <w:p w14:paraId="0E8A549E" w14:textId="77777777" w:rsidR="001074D7" w:rsidRPr="001074D7" w:rsidRDefault="001074D7" w:rsidP="001074D7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 w:rsidRPr="001074D7"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  <w:t>Analyzovali jsme dostupné zdroje informací z nemocnice</w:t>
            </w:r>
          </w:p>
          <w:p w14:paraId="6BDCDAD5" w14:textId="77777777" w:rsidR="001074D7" w:rsidRPr="001074D7" w:rsidRDefault="001074D7" w:rsidP="001074D7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 w:rsidRPr="001074D7"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  <w:t>Analyzovali jsme odbornou literaturu, studie (i ze zahraničí) , kontaktovali ostatní nemocnice v ČR</w:t>
            </w:r>
          </w:p>
          <w:p w14:paraId="12C40861" w14:textId="77777777" w:rsidR="001074D7" w:rsidRPr="001074D7" w:rsidRDefault="001074D7" w:rsidP="001074D7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 w:rsidRPr="001074D7"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  <w:t>Probíhala pracovní setkání na poradách, se stakeholdery, s vedením nemocnice</w:t>
            </w:r>
          </w:p>
          <w:p w14:paraId="05823367" w14:textId="77777777" w:rsidR="001074D7" w:rsidRPr="001074D7" w:rsidRDefault="001074D7" w:rsidP="001074D7">
            <w:pPr>
              <w:pStyle w:val="Odstavecseseznamem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Calibri" w:hAnsi="Calibri" w:cs="Calibri"/>
                <w:bCs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 w:rsidRPr="001074D7">
              <w:rPr>
                <w:rFonts w:ascii="Calibri" w:hAnsi="Calibri" w:cs="Calibri"/>
                <w:bCs/>
                <w:noProof/>
                <w:color w:val="215E99" w:themeColor="text2" w:themeTint="BF"/>
                <w:sz w:val="18"/>
                <w:szCs w:val="18"/>
                <w:lang w:bidi="cs-CZ"/>
              </w:rPr>
              <w:t xml:space="preserve">Zásobník nápadů: </w:t>
            </w:r>
          </w:p>
          <w:p w14:paraId="6EFAB8CD" w14:textId="77777777" w:rsidR="001074D7" w:rsidRPr="001074D7" w:rsidRDefault="001074D7" w:rsidP="001074D7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 w:rsidRPr="001074D7"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  <w:t>Průběžně jsme se 1 x týdně setkávali nejen se stakeholdery, ale napříč se všemi profesemi zaměstnanců i vedením nemocnice</w:t>
            </w:r>
          </w:p>
          <w:p w14:paraId="23908E21" w14:textId="77777777" w:rsidR="001074D7" w:rsidRPr="001074D7" w:rsidRDefault="001074D7" w:rsidP="001074D7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 w:rsidRPr="001074D7"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  <w:t>Společně jsme se zamýšleli, diskutovali, tvořili a vybrali nejslibnější nápady</w:t>
            </w:r>
          </w:p>
          <w:p w14:paraId="7BA952FD" w14:textId="77777777" w:rsidR="001074D7" w:rsidRPr="001074D7" w:rsidRDefault="001074D7" w:rsidP="001074D7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 w:rsidRPr="001074D7"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  <w:t>Připravili jsme několik dílčích aktivit i ucelené řešení</w:t>
            </w:r>
          </w:p>
          <w:p w14:paraId="29E1AD4C" w14:textId="77777777" w:rsidR="001074D7" w:rsidRPr="001074D7" w:rsidRDefault="001074D7" w:rsidP="001074D7">
            <w:pPr>
              <w:pStyle w:val="Odstavecseseznamem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Calibri" w:hAnsi="Calibri" w:cs="Calibri"/>
                <w:bCs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 w:rsidRPr="001074D7">
              <w:rPr>
                <w:rFonts w:ascii="Calibri" w:hAnsi="Calibri" w:cs="Calibri"/>
                <w:bCs/>
                <w:noProof/>
                <w:color w:val="215E99" w:themeColor="text2" w:themeTint="BF"/>
                <w:sz w:val="18"/>
                <w:szCs w:val="18"/>
                <w:lang w:bidi="cs-CZ"/>
              </w:rPr>
              <w:t>Podpora evaluace a dalších procesů</w:t>
            </w:r>
          </w:p>
          <w:p w14:paraId="51C1F9FA" w14:textId="77777777" w:rsidR="001074D7" w:rsidRPr="001074D7" w:rsidRDefault="001074D7" w:rsidP="001074D7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 w:rsidRPr="001074D7"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  <w:t>Celou cestu projektem jsme šli podle evaluačního designu pro každou fázi projektu</w:t>
            </w:r>
          </w:p>
          <w:p w14:paraId="199FBC98" w14:textId="77777777" w:rsidR="001074D7" w:rsidRPr="001074D7" w:rsidRDefault="001074D7" w:rsidP="001074D7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 w:rsidRPr="001074D7"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  <w:t>Evualace a všechy aktivity probíhaly v souladu s HCD designem</w:t>
            </w:r>
          </w:p>
          <w:p w14:paraId="2012E5B8" w14:textId="77777777" w:rsidR="001074D7" w:rsidRPr="001074D7" w:rsidRDefault="001074D7" w:rsidP="001074D7">
            <w:pPr>
              <w:pStyle w:val="Odstavecseseznamem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 w:rsidRPr="001074D7">
              <w:rPr>
                <w:rFonts w:ascii="Calibri" w:hAnsi="Calibri" w:cs="Calibri"/>
                <w:b w:val="0"/>
                <w:noProof/>
                <w:color w:val="215E99" w:themeColor="text2" w:themeTint="BF"/>
                <w:sz w:val="18"/>
                <w:szCs w:val="18"/>
                <w:lang w:bidi="cs-CZ"/>
              </w:rPr>
              <w:t>Závěrem byla účinnost zkoumaných řešení vyhodnocena</w:t>
            </w:r>
          </w:p>
          <w:p w14:paraId="100376CC" w14:textId="044E203D" w:rsidR="001074D7" w:rsidRPr="008E3A85" w:rsidRDefault="008E3A85" w:rsidP="008E3A85">
            <w:pPr>
              <w:spacing w:after="160" w:line="259" w:lineRule="auto"/>
              <w:ind w:left="1080"/>
              <w:jc w:val="both"/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  <w:lang w:bidi="cs-CZ"/>
              </w:rPr>
            </w:pPr>
            <w: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 xml:space="preserve">    </w:t>
            </w:r>
            <w:r w:rsidR="001074D7" w:rsidRPr="008E3A85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↓</w:t>
            </w:r>
          </w:p>
          <w:p w14:paraId="6FF1375D" w14:textId="77777777" w:rsidR="001074D7" w:rsidRPr="001074D7" w:rsidRDefault="001074D7" w:rsidP="001074D7">
            <w:pPr>
              <w:spacing w:after="160" w:line="259" w:lineRule="auto"/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 xml:space="preserve">Konkrétní zavedené výstupy: </w:t>
            </w:r>
          </w:p>
          <w:p w14:paraId="13E5E106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Workshopy pro vedoucí zaměstnance na téma leadershipu, emoční odolnosti, zvládání stresu, poskytování zpětné vazby a vedení týmů</w:t>
            </w:r>
          </w:p>
          <w:p w14:paraId="74F66EEE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Zavedeny nové komunikační kanály a platformy – interní ROZCESTNÍK (výrazně zlepšení informovanost a zapojení zaměstnanců)</w:t>
            </w:r>
          </w:p>
          <w:p w14:paraId="2D0A92CE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Psychodiagnostika jako nástroj osobnostního a kariérního rozvoje implementována do manažerské a personální práce v nemocnici</w:t>
            </w:r>
          </w:p>
          <w:p w14:paraId="09AEA382" w14:textId="77777777" w:rsidR="001074D7" w:rsidRPr="001074D7" w:rsidRDefault="001074D7" w:rsidP="001074D7">
            <w:pPr>
              <w:pStyle w:val="Obsah"/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</w:p>
          <w:p w14:paraId="0BC36E53" w14:textId="77777777" w:rsidR="001074D7" w:rsidRPr="001074D7" w:rsidRDefault="001074D7" w:rsidP="001074D7">
            <w:pPr>
              <w:spacing w:after="160" w:line="259" w:lineRule="auto"/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Shrnutí klíčových poznatků:</w:t>
            </w:r>
          </w:p>
          <w:p w14:paraId="636C0D30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 xml:space="preserve">Prostředí v nemocnici vyžaduje vysokou úroveň emoční inteligence a behaviorálních dovedností </w:t>
            </w:r>
          </w:p>
          <w:p w14:paraId="4342DCA1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Ve zdravotnictví existuje hlubší potřeba definování poslání a hodnot organizace</w:t>
            </w:r>
          </w:p>
          <w:p w14:paraId="7716DF6E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Klíčovými kompetencemi manažerů jsou interpersonální a komunikační dovednosti</w:t>
            </w:r>
          </w:p>
          <w:p w14:paraId="43868216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Pouze organizace, jejichž kultura je založena na DŮSTOJNOSTI, vzájemném RESPEKTU a ROVNOSTI, mohou dosáhnout všech předpokladů kvalitní péče a spokojenosti pacientů</w:t>
            </w:r>
          </w:p>
          <w:p w14:paraId="1A395B0A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Klíčové – vytváření zázemí pro zaměstnance, a to svojí PODPOROU, DŮVĚROU, STABILITOU A MENTORINGEM</w:t>
            </w:r>
          </w:p>
          <w:p w14:paraId="25664854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Klíčové kompetence v akutní péči - KOMUNIKACE, ŘÍZENÍ, SPECIALIZACE, ADAPTABILITA A ANALYTICKÉ MYŠLENÍ</w:t>
            </w:r>
          </w:p>
          <w:p w14:paraId="5FF1931C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 xml:space="preserve">Udržení zdravotních sester je základní garancí kvality péče. Nejdůležitější roli v angažovanosti hrají vrchní sestry. </w:t>
            </w:r>
          </w:p>
          <w:p w14:paraId="51A575C8" w14:textId="77777777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 xml:space="preserve">Leadership je základní kámen firemní kultury. </w:t>
            </w:r>
          </w:p>
          <w:p w14:paraId="650F5F2F" w14:textId="1F287353" w:rsidR="001074D7" w:rsidRPr="001074D7" w:rsidRDefault="001074D7" w:rsidP="001074D7">
            <w:pPr>
              <w:pStyle w:val="Obsah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  <w:r w:rsidRPr="001074D7"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  <w:t>Otevřená komunikace zvyšuje zapojení zaměstnanců.</w:t>
            </w:r>
          </w:p>
          <w:p w14:paraId="59CF4E52" w14:textId="77777777" w:rsidR="001074D7" w:rsidRPr="001074D7" w:rsidRDefault="001074D7" w:rsidP="001074D7">
            <w:pPr>
              <w:rPr>
                <w:rFonts w:ascii="Calibri" w:hAnsi="Calibri" w:cs="Calibri"/>
                <w:noProof/>
                <w:color w:val="215E99" w:themeColor="text2" w:themeTint="BF"/>
                <w:sz w:val="18"/>
                <w:szCs w:val="18"/>
              </w:rPr>
            </w:pPr>
          </w:p>
        </w:tc>
      </w:tr>
    </w:tbl>
    <w:p w14:paraId="649BD26A" w14:textId="77777777" w:rsidR="0011642F" w:rsidRPr="006B337C" w:rsidRDefault="0011642F" w:rsidP="0011642F">
      <w:pPr>
        <w:rPr>
          <w:rFonts w:ascii="Calibri" w:hAnsi="Calibri" w:cs="Calibri"/>
          <w:color w:val="215E99" w:themeColor="text2" w:themeTint="BF"/>
          <w:sz w:val="20"/>
          <w:szCs w:val="20"/>
        </w:rPr>
      </w:pPr>
      <w:r w:rsidRPr="006B337C">
        <w:rPr>
          <w:rFonts w:ascii="Calibri" w:hAnsi="Calibri" w:cs="Calibri"/>
          <w:color w:val="215E99" w:themeColor="text2" w:themeTint="BF"/>
          <w:sz w:val="20"/>
          <w:szCs w:val="20"/>
        </w:rPr>
        <w:t xml:space="preserve">Závěr: </w:t>
      </w:r>
    </w:p>
    <w:p w14:paraId="44B752F6" w14:textId="270E50E0" w:rsidR="003C68CD" w:rsidRPr="0011642F" w:rsidRDefault="0011642F" w:rsidP="0011642F">
      <w:pPr>
        <w:rPr>
          <w:rFonts w:ascii="Calibri" w:hAnsi="Calibri" w:cs="Calibri"/>
          <w:color w:val="215E99" w:themeColor="text2" w:themeTint="BF"/>
          <w:sz w:val="20"/>
          <w:szCs w:val="20"/>
        </w:rPr>
      </w:pPr>
      <w:r w:rsidRPr="006B337C">
        <w:rPr>
          <w:rFonts w:ascii="Calibri" w:hAnsi="Calibri" w:cs="Calibri"/>
          <w:color w:val="215E99" w:themeColor="text2" w:themeTint="BF"/>
          <w:sz w:val="20"/>
          <w:szCs w:val="20"/>
        </w:rPr>
        <w:t>Projekt "Profesionální tým v nemocnici Kyjov" přinesl cenné poznatky a nástroje pro zlepšení firemní kultury, pracovních podmínek a komunikace v nemocnici.</w:t>
      </w:r>
    </w:p>
    <w:sectPr w:rsidR="003C68CD" w:rsidRPr="0011642F" w:rsidSect="001074D7">
      <w:headerReference w:type="default" r:id="rId8"/>
      <w:footerReference w:type="default" r:id="rId9"/>
      <w:pgSz w:w="11906" w:h="16838"/>
      <w:pgMar w:top="1134" w:right="1134" w:bottom="1134" w:left="1134" w:header="624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CC63D" w14:textId="77777777" w:rsidR="004E07E9" w:rsidRDefault="004E07E9" w:rsidP="001074D7">
      <w:pPr>
        <w:spacing w:line="240" w:lineRule="auto"/>
      </w:pPr>
      <w:r>
        <w:separator/>
      </w:r>
    </w:p>
  </w:endnote>
  <w:endnote w:type="continuationSeparator" w:id="0">
    <w:p w14:paraId="7013E4B0" w14:textId="77777777" w:rsidR="004E07E9" w:rsidRDefault="004E07E9" w:rsidP="00107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F57" w14:textId="6B1C37DA" w:rsidR="0011642F" w:rsidRDefault="0011642F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7E2662" wp14:editId="349785F4">
          <wp:simplePos x="0" y="0"/>
          <wp:positionH relativeFrom="margin">
            <wp:align>right</wp:align>
          </wp:positionH>
          <wp:positionV relativeFrom="paragraph">
            <wp:posOffset>-510667</wp:posOffset>
          </wp:positionV>
          <wp:extent cx="910800" cy="410400"/>
          <wp:effectExtent l="0" t="0" r="3810" b="8890"/>
          <wp:wrapNone/>
          <wp:docPr id="1063828149" name="Obrázek 3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828149" name="Obrázek 3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13742F" wp14:editId="4A59DF48">
          <wp:simplePos x="0" y="0"/>
          <wp:positionH relativeFrom="margin">
            <wp:align>left</wp:align>
          </wp:positionH>
          <wp:positionV relativeFrom="paragraph">
            <wp:posOffset>-518138</wp:posOffset>
          </wp:positionV>
          <wp:extent cx="1900800" cy="489600"/>
          <wp:effectExtent l="0" t="0" r="0" b="5715"/>
          <wp:wrapNone/>
          <wp:docPr id="617083264" name="Obrázek 2" descr="Obsah obrázku snímek obrazovky, Elektricky modrá, Písmo, Výrazná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083264" name="Obrázek 2" descr="Obsah obrázku snímek obrazovky, Elektricky modrá, Písmo, Výrazná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C3607CF" wp14:editId="27E34282">
          <wp:simplePos x="0" y="0"/>
          <wp:positionH relativeFrom="margin">
            <wp:posOffset>2747213</wp:posOffset>
          </wp:positionH>
          <wp:positionV relativeFrom="paragraph">
            <wp:posOffset>-597662</wp:posOffset>
          </wp:positionV>
          <wp:extent cx="860400" cy="842400"/>
          <wp:effectExtent l="0" t="0" r="0" b="0"/>
          <wp:wrapNone/>
          <wp:docPr id="392155544" name="Obrázek 4" descr="Obsah obrázku symbol, Grafika, logo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155544" name="Obrázek 4" descr="Obsah obrázku symbol, Grafika, logo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84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31706" w14:textId="77777777" w:rsidR="004E07E9" w:rsidRDefault="004E07E9" w:rsidP="001074D7">
      <w:pPr>
        <w:spacing w:line="240" w:lineRule="auto"/>
      </w:pPr>
      <w:r>
        <w:separator/>
      </w:r>
    </w:p>
  </w:footnote>
  <w:footnote w:type="continuationSeparator" w:id="0">
    <w:p w14:paraId="47152355" w14:textId="77777777" w:rsidR="004E07E9" w:rsidRDefault="004E07E9" w:rsidP="001074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51F6" w14:textId="1632B3E2" w:rsidR="001074D7" w:rsidRPr="001074D7" w:rsidRDefault="001074D7" w:rsidP="001074D7">
    <w:pPr>
      <w:spacing w:line="264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55E6"/>
    <w:multiLevelType w:val="hybridMultilevel"/>
    <w:tmpl w:val="4D288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702E"/>
    <w:multiLevelType w:val="hybridMultilevel"/>
    <w:tmpl w:val="A3823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2E2B"/>
    <w:multiLevelType w:val="hybridMultilevel"/>
    <w:tmpl w:val="C5A4B0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DD05E2"/>
    <w:multiLevelType w:val="hybridMultilevel"/>
    <w:tmpl w:val="0DF6DC3E"/>
    <w:lvl w:ilvl="0" w:tplc="EBBC1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518CC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AB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A8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2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80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68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89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4C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3624339">
    <w:abstractNumId w:val="0"/>
  </w:num>
  <w:num w:numId="2" w16cid:durableId="1793016304">
    <w:abstractNumId w:val="1"/>
  </w:num>
  <w:num w:numId="3" w16cid:durableId="1580869691">
    <w:abstractNumId w:val="3"/>
  </w:num>
  <w:num w:numId="4" w16cid:durableId="1150943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D7"/>
    <w:rsid w:val="0007550C"/>
    <w:rsid w:val="001074D7"/>
    <w:rsid w:val="0011642F"/>
    <w:rsid w:val="003C68CD"/>
    <w:rsid w:val="003E1D8D"/>
    <w:rsid w:val="004E07E9"/>
    <w:rsid w:val="006971B6"/>
    <w:rsid w:val="0082551B"/>
    <w:rsid w:val="008E3A85"/>
    <w:rsid w:val="00C84C63"/>
    <w:rsid w:val="00E00EF3"/>
    <w:rsid w:val="00E04AAC"/>
    <w:rsid w:val="00E778D5"/>
    <w:rsid w:val="00E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CA3F8"/>
  <w15:chartTrackingRefBased/>
  <w15:docId w15:val="{B50EB257-265E-4BD9-B400-A283B3F2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4D7"/>
    <w:pPr>
      <w:spacing w:after="0" w:line="276" w:lineRule="auto"/>
    </w:pPr>
    <w:rPr>
      <w:rFonts w:eastAsiaTheme="minorEastAsia"/>
      <w:b/>
      <w:color w:val="0E2841" w:themeColor="text2"/>
      <w:kern w:val="0"/>
      <w:sz w:val="28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07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107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7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7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7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74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74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74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74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4"/>
    <w:rsid w:val="00107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7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74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74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74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74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74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74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7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7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7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7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74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74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74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7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74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74D7"/>
    <w:rPr>
      <w:b/>
      <w:bCs/>
      <w:smallCaps/>
      <w:color w:val="0F4761" w:themeColor="accent1" w:themeShade="BF"/>
      <w:spacing w:val="5"/>
    </w:rPr>
  </w:style>
  <w:style w:type="paragraph" w:customStyle="1" w:styleId="Obsah">
    <w:name w:val="Obsah"/>
    <w:basedOn w:val="Normln"/>
    <w:link w:val="Znakobsahu"/>
    <w:qFormat/>
    <w:rsid w:val="001074D7"/>
    <w:rPr>
      <w:b w:val="0"/>
    </w:rPr>
  </w:style>
  <w:style w:type="character" w:customStyle="1" w:styleId="Znakobsahu">
    <w:name w:val="Znak obsahu"/>
    <w:basedOn w:val="Standardnpsmoodstavce"/>
    <w:link w:val="Obsah"/>
    <w:rsid w:val="001074D7"/>
    <w:rPr>
      <w:rFonts w:eastAsiaTheme="minorEastAsia"/>
      <w:color w:val="0E2841" w:themeColor="text2"/>
      <w:kern w:val="0"/>
      <w:sz w:val="2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074D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4D7"/>
    <w:rPr>
      <w:rFonts w:eastAsiaTheme="minorEastAsia"/>
      <w:b/>
      <w:color w:val="0E2841" w:themeColor="text2"/>
      <w:kern w:val="0"/>
      <w:sz w:val="28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074D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4D7"/>
    <w:rPr>
      <w:rFonts w:eastAsiaTheme="minorEastAsia"/>
      <w:b/>
      <w:color w:val="0E2841" w:themeColor="text2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DCCB-0F3C-4A02-A74A-5887973D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Změlíková</dc:creator>
  <cp:keywords/>
  <dc:description/>
  <cp:lastModifiedBy>Tereza Změlíková</cp:lastModifiedBy>
  <cp:revision>2</cp:revision>
  <dcterms:created xsi:type="dcterms:W3CDTF">2024-07-26T10:51:00Z</dcterms:created>
  <dcterms:modified xsi:type="dcterms:W3CDTF">2024-07-26T10:51:00Z</dcterms:modified>
</cp:coreProperties>
</file>